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1" w:rsidRPr="00EC3D21" w:rsidRDefault="00EC3D21" w:rsidP="00EC3D21">
      <w:pPr>
        <w:pStyle w:val="a3"/>
        <w:rPr>
          <w:b/>
          <w:sz w:val="28"/>
          <w:szCs w:val="28"/>
        </w:rPr>
      </w:pPr>
      <w:r w:rsidRPr="00EC3D21">
        <w:rPr>
          <w:b/>
          <w:sz w:val="28"/>
          <w:szCs w:val="28"/>
        </w:rPr>
        <w:t>Право на отримання кредиту мають молоді сім</w:t>
      </w:r>
      <w:r w:rsidRPr="00EC3D21">
        <w:rPr>
          <w:b/>
          <w:sz w:val="28"/>
        </w:rPr>
        <w:t>`</w:t>
      </w:r>
      <w:r w:rsidRPr="00EC3D21">
        <w:rPr>
          <w:b/>
          <w:sz w:val="28"/>
          <w:szCs w:val="28"/>
        </w:rPr>
        <w:t>ї та одинокі молоді громадяни - мешканці Луганської області, які згідно із законодавством визнані такими, що потребують поліпшення житлових умов, а саме: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8B4008">
        <w:rPr>
          <w:sz w:val="28"/>
          <w:szCs w:val="28"/>
        </w:rPr>
        <w:t>сім</w:t>
      </w:r>
      <w:r w:rsidRPr="008B4008">
        <w:rPr>
          <w:sz w:val="28"/>
        </w:rPr>
        <w:t>`</w:t>
      </w:r>
      <w:r w:rsidRPr="008B4008">
        <w:rPr>
          <w:sz w:val="28"/>
          <w:szCs w:val="28"/>
        </w:rPr>
        <w:t>я, в якій чоловік та дружина віком до 35 років включно;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8B4008">
        <w:rPr>
          <w:sz w:val="28"/>
          <w:szCs w:val="28"/>
        </w:rPr>
        <w:t>неповна сім</w:t>
      </w:r>
      <w:r w:rsidRPr="008B4008">
        <w:rPr>
          <w:sz w:val="28"/>
        </w:rPr>
        <w:t>`</w:t>
      </w:r>
      <w:r w:rsidRPr="008B4008">
        <w:rPr>
          <w:sz w:val="28"/>
          <w:szCs w:val="28"/>
        </w:rPr>
        <w:t>я, в</w:t>
      </w:r>
      <w:r>
        <w:rPr>
          <w:sz w:val="28"/>
          <w:szCs w:val="28"/>
        </w:rPr>
        <w:t xml:space="preserve"> якій мати </w:t>
      </w:r>
      <w:r w:rsidRPr="008B4008">
        <w:rPr>
          <w:sz w:val="28"/>
          <w:szCs w:val="28"/>
        </w:rPr>
        <w:t xml:space="preserve">(батько) віком до 35 років </w:t>
      </w:r>
      <w:r>
        <w:rPr>
          <w:sz w:val="28"/>
          <w:szCs w:val="28"/>
        </w:rPr>
        <w:t xml:space="preserve">включно має неповнолітніх дітей </w:t>
      </w:r>
      <w:r w:rsidRPr="008B4008">
        <w:rPr>
          <w:sz w:val="28"/>
          <w:szCs w:val="28"/>
        </w:rPr>
        <w:t>(дитину);</w:t>
      </w:r>
    </w:p>
    <w:p w:rsidR="00EC3D21" w:rsidRPr="00525C93" w:rsidRDefault="00EC3D21" w:rsidP="00EC3D2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25C93">
        <w:rPr>
          <w:sz w:val="28"/>
          <w:szCs w:val="28"/>
        </w:rPr>
        <w:t>одинокі молоді гром</w:t>
      </w:r>
      <w:r>
        <w:rPr>
          <w:sz w:val="28"/>
          <w:szCs w:val="28"/>
        </w:rPr>
        <w:t>адяни віком до 35 років включно</w:t>
      </w:r>
      <w:r>
        <w:rPr>
          <w:sz w:val="28"/>
          <w:szCs w:val="28"/>
          <w:lang w:val="ru-RU"/>
        </w:rPr>
        <w:t>.</w:t>
      </w:r>
    </w:p>
    <w:p w:rsidR="00EC3D21" w:rsidRDefault="00EC3D21" w:rsidP="00EC3D21">
      <w:pPr>
        <w:pStyle w:val="a3"/>
        <w:rPr>
          <w:bCs/>
          <w:sz w:val="28"/>
          <w:szCs w:val="28"/>
        </w:rPr>
      </w:pPr>
    </w:p>
    <w:p w:rsidR="00EC3D21" w:rsidRDefault="00EC3D21" w:rsidP="00EC3D21">
      <w:pPr>
        <w:pStyle w:val="a3"/>
        <w:rPr>
          <w:sz w:val="28"/>
          <w:szCs w:val="28"/>
        </w:rPr>
      </w:pPr>
      <w:r w:rsidRPr="00525C93">
        <w:rPr>
          <w:bCs/>
          <w:sz w:val="28"/>
          <w:szCs w:val="28"/>
        </w:rPr>
        <w:t xml:space="preserve"> </w:t>
      </w:r>
      <w:r w:rsidRPr="00525C93">
        <w:rPr>
          <w:sz w:val="28"/>
          <w:szCs w:val="28"/>
        </w:rPr>
        <w:t>Кредит надається молодим сім'ям та оди</w:t>
      </w:r>
      <w:r>
        <w:rPr>
          <w:sz w:val="28"/>
          <w:szCs w:val="28"/>
        </w:rPr>
        <w:t xml:space="preserve">ноким громадянам на будівництво </w:t>
      </w:r>
      <w:r w:rsidRPr="00525C93">
        <w:rPr>
          <w:sz w:val="28"/>
          <w:szCs w:val="28"/>
        </w:rPr>
        <w:t xml:space="preserve">(реконструкцію) </w:t>
      </w:r>
      <w:r>
        <w:rPr>
          <w:sz w:val="28"/>
          <w:szCs w:val="28"/>
        </w:rPr>
        <w:t xml:space="preserve">і придбання </w:t>
      </w:r>
      <w:r w:rsidRPr="00525C93">
        <w:rPr>
          <w:sz w:val="28"/>
          <w:szCs w:val="28"/>
        </w:rPr>
        <w:t>житла терміном до 30 років</w:t>
      </w:r>
      <w:r>
        <w:rPr>
          <w:sz w:val="28"/>
          <w:szCs w:val="28"/>
          <w:lang w:val="ru-RU"/>
        </w:rPr>
        <w:t>,</w:t>
      </w:r>
      <w:r w:rsidRPr="00525C93">
        <w:rPr>
          <w:sz w:val="28"/>
          <w:szCs w:val="28"/>
        </w:rPr>
        <w:t xml:space="preserve"> але не більше ніж до досягнення старшим з подружжя пенсійного віку (згідно з чинним законодавством). </w:t>
      </w:r>
    </w:p>
    <w:p w:rsidR="00EC3D21" w:rsidRPr="00525C93" w:rsidRDefault="00EC3D21" w:rsidP="00EC3D21">
      <w:pPr>
        <w:pStyle w:val="a3"/>
        <w:rPr>
          <w:sz w:val="28"/>
          <w:szCs w:val="28"/>
        </w:rPr>
      </w:pPr>
    </w:p>
    <w:p w:rsidR="00EC3D21" w:rsidRP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C3D2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Кредит надається за таких умов: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EC3D2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перебування кандидата на обліку громадян, які потребують поліпшення житлових умов;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підтвердження кандидатом своєї платоспроможності;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внесення кандидатом на свій особистий рахунок, що відкривається регіональним управлінням Фонду в банку-агенті, першого внеску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 розмірі не менш як 6 %</w:t>
      </w: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вартості будівництва (реконструкції)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придбання </w:t>
      </w: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житла, </w:t>
      </w:r>
      <w:bookmarkStart w:id="0" w:name="_GoBack"/>
      <w:bookmarkEnd w:id="0"/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найменшої суми експертної оцінки чи догові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рної вартості придбання житла.</w:t>
      </w:r>
    </w:p>
    <w:p w:rsidR="00A61C2D" w:rsidRDefault="00A61C2D" w:rsidP="00EC3D21">
      <w:pPr>
        <w:pStyle w:val="a3"/>
        <w:rPr>
          <w:sz w:val="28"/>
          <w:szCs w:val="28"/>
        </w:rPr>
      </w:pP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C2D" w:rsidRPr="00A61C2D">
        <w:rPr>
          <w:b/>
          <w:sz w:val="28"/>
          <w:szCs w:val="28"/>
        </w:rPr>
        <w:t>Документи, які необхідно надати</w:t>
      </w:r>
      <w:r w:rsidR="00A61C2D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Луганського </w:t>
      </w:r>
      <w:r w:rsidRPr="00DD5EAE">
        <w:rPr>
          <w:sz w:val="28"/>
          <w:szCs w:val="28"/>
        </w:rPr>
        <w:t>рег</w:t>
      </w:r>
      <w:r>
        <w:rPr>
          <w:sz w:val="28"/>
          <w:szCs w:val="28"/>
        </w:rPr>
        <w:t xml:space="preserve">іонального </w:t>
      </w:r>
      <w:r w:rsidRPr="008B4008">
        <w:rPr>
          <w:sz w:val="28"/>
          <w:szCs w:val="28"/>
        </w:rPr>
        <w:t xml:space="preserve">управління Фонду </w:t>
      </w:r>
      <w:r w:rsidR="00A61C2D">
        <w:rPr>
          <w:sz w:val="28"/>
          <w:szCs w:val="28"/>
        </w:rPr>
        <w:t>для отримання пільгового кредиту: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заповнену анкету кандидата </w:t>
      </w:r>
      <w:r w:rsidRPr="008B4008">
        <w:rPr>
          <w:sz w:val="28"/>
          <w:szCs w:val="28"/>
        </w:rPr>
        <w:t>(за формою, встановленою Фондом);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 w:rsidRPr="008B4008">
        <w:rPr>
          <w:sz w:val="28"/>
          <w:szCs w:val="28"/>
        </w:rPr>
        <w:t>- довідку, яка п</w:t>
      </w:r>
      <w:r>
        <w:rPr>
          <w:sz w:val="28"/>
          <w:szCs w:val="28"/>
        </w:rPr>
        <w:t xml:space="preserve">ідтверджує перебування молодої </w:t>
      </w:r>
      <w:r w:rsidRPr="008B4008">
        <w:rPr>
          <w:sz w:val="28"/>
          <w:szCs w:val="28"/>
        </w:rPr>
        <w:t>сім</w:t>
      </w:r>
      <w:r w:rsidRPr="008B4008">
        <w:rPr>
          <w:sz w:val="28"/>
        </w:rPr>
        <w:t>`</w:t>
      </w:r>
      <w:r>
        <w:rPr>
          <w:sz w:val="28"/>
          <w:szCs w:val="28"/>
        </w:rPr>
        <w:t xml:space="preserve">ї (усіх </w:t>
      </w:r>
      <w:r w:rsidRPr="008B4008">
        <w:rPr>
          <w:sz w:val="28"/>
          <w:szCs w:val="28"/>
        </w:rPr>
        <w:t>членів сім</w:t>
      </w:r>
      <w:r w:rsidRPr="008B4008">
        <w:rPr>
          <w:sz w:val="28"/>
        </w:rPr>
        <w:t>`</w:t>
      </w:r>
      <w:r>
        <w:rPr>
          <w:sz w:val="28"/>
          <w:szCs w:val="28"/>
        </w:rPr>
        <w:t>ї</w:t>
      </w:r>
      <w:r w:rsidRPr="008B4008">
        <w:rPr>
          <w:sz w:val="28"/>
          <w:szCs w:val="28"/>
        </w:rPr>
        <w:t>) або одинокого молодого громадянина на обліку громадян, які потребують  поліпшення житлових умов;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008">
        <w:rPr>
          <w:sz w:val="28"/>
          <w:szCs w:val="28"/>
        </w:rPr>
        <w:t>копії паспортів повнолітніх членів молодої сім</w:t>
      </w:r>
      <w:r w:rsidRPr="008B4008">
        <w:rPr>
          <w:sz w:val="28"/>
        </w:rPr>
        <w:t>`</w:t>
      </w:r>
      <w:r>
        <w:rPr>
          <w:sz w:val="28"/>
          <w:szCs w:val="28"/>
        </w:rPr>
        <w:t xml:space="preserve">ї </w:t>
      </w:r>
      <w:r w:rsidRPr="008B4008">
        <w:rPr>
          <w:sz w:val="28"/>
          <w:szCs w:val="28"/>
        </w:rPr>
        <w:t>(чоловіка та дружини) або копію паспорта одинокого молодого громадянина;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008">
        <w:rPr>
          <w:sz w:val="28"/>
          <w:szCs w:val="28"/>
        </w:rPr>
        <w:t>копії довідок про присвоєння ідентифікаційного номера повнолітніх членів молодої сім</w:t>
      </w:r>
      <w:r w:rsidRPr="008B4008">
        <w:rPr>
          <w:sz w:val="28"/>
        </w:rPr>
        <w:t>`</w:t>
      </w:r>
      <w:r>
        <w:rPr>
          <w:sz w:val="28"/>
          <w:szCs w:val="28"/>
        </w:rPr>
        <w:t xml:space="preserve">ї </w:t>
      </w:r>
      <w:r w:rsidRPr="008B4008">
        <w:rPr>
          <w:sz w:val="28"/>
          <w:szCs w:val="28"/>
        </w:rPr>
        <w:t>(чоловіка та дружини) або одинокого молодого громадянина;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008">
        <w:rPr>
          <w:sz w:val="28"/>
          <w:szCs w:val="28"/>
        </w:rPr>
        <w:t>копі</w:t>
      </w:r>
      <w:r>
        <w:rPr>
          <w:sz w:val="28"/>
          <w:szCs w:val="28"/>
        </w:rPr>
        <w:t xml:space="preserve">ї </w:t>
      </w:r>
      <w:proofErr w:type="spellStart"/>
      <w:r>
        <w:rPr>
          <w:sz w:val="28"/>
          <w:szCs w:val="28"/>
        </w:rPr>
        <w:t>свідоцтв</w:t>
      </w:r>
      <w:proofErr w:type="spellEnd"/>
      <w:r>
        <w:rPr>
          <w:sz w:val="28"/>
          <w:szCs w:val="28"/>
        </w:rPr>
        <w:t xml:space="preserve"> про народження дітей (дитини) </w:t>
      </w:r>
      <w:r w:rsidRPr="008B4008">
        <w:rPr>
          <w:sz w:val="28"/>
          <w:szCs w:val="28"/>
        </w:rPr>
        <w:t>та/або копі</w:t>
      </w:r>
      <w:r>
        <w:rPr>
          <w:sz w:val="28"/>
          <w:szCs w:val="28"/>
        </w:rPr>
        <w:t xml:space="preserve">ю паспортів неповнолітніх дітей </w:t>
      </w:r>
      <w:r w:rsidRPr="008B4008">
        <w:rPr>
          <w:sz w:val="28"/>
          <w:szCs w:val="28"/>
        </w:rPr>
        <w:t>(дитини)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(за </w:t>
      </w:r>
      <w:proofErr w:type="spellStart"/>
      <w:r>
        <w:rPr>
          <w:sz w:val="28"/>
          <w:szCs w:val="28"/>
          <w:lang w:val="ru-RU"/>
        </w:rPr>
        <w:t>наявності</w:t>
      </w:r>
      <w:proofErr w:type="spellEnd"/>
      <w:r>
        <w:rPr>
          <w:sz w:val="28"/>
          <w:szCs w:val="28"/>
          <w:lang w:val="ru-RU"/>
        </w:rPr>
        <w:t>)</w:t>
      </w:r>
      <w:r w:rsidRPr="008B4008">
        <w:rPr>
          <w:sz w:val="28"/>
          <w:szCs w:val="28"/>
        </w:rPr>
        <w:t>;</w:t>
      </w:r>
    </w:p>
    <w:p w:rsidR="00EC3D21" w:rsidRPr="008B4008" w:rsidRDefault="00EC3D21" w:rsidP="00EC3D2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копію свідоцтва про шлюб (за</w:t>
      </w:r>
      <w:r w:rsidRPr="008B4008">
        <w:rPr>
          <w:sz w:val="28"/>
          <w:szCs w:val="28"/>
        </w:rPr>
        <w:t xml:space="preserve"> наявності);</w:t>
      </w:r>
    </w:p>
    <w:p w:rsidR="00EC3D21" w:rsidRPr="008B4008" w:rsidRDefault="00EC3D21" w:rsidP="00EC3D2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008">
        <w:rPr>
          <w:sz w:val="28"/>
          <w:szCs w:val="28"/>
        </w:rPr>
        <w:t>копію</w:t>
      </w:r>
      <w:r>
        <w:rPr>
          <w:sz w:val="28"/>
          <w:szCs w:val="28"/>
        </w:rPr>
        <w:t xml:space="preserve"> свідоцтва про розірвання шлюбу (за</w:t>
      </w:r>
      <w:r w:rsidRPr="008B4008">
        <w:rPr>
          <w:sz w:val="28"/>
          <w:szCs w:val="28"/>
        </w:rPr>
        <w:t xml:space="preserve"> наявності)</w:t>
      </w:r>
      <w:r>
        <w:rPr>
          <w:sz w:val="28"/>
          <w:szCs w:val="28"/>
        </w:rPr>
        <w:t xml:space="preserve"> або рішення </w:t>
      </w:r>
      <w:r w:rsidRPr="008B4008">
        <w:rPr>
          <w:sz w:val="28"/>
          <w:szCs w:val="28"/>
        </w:rPr>
        <w:t>суду про розірвання шлюбу</w:t>
      </w:r>
      <w:r>
        <w:rPr>
          <w:sz w:val="28"/>
          <w:szCs w:val="28"/>
        </w:rPr>
        <w:t>;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звіт про незалежну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оцінку об'єкта купівлі-продажу;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8B4008">
        <w:rPr>
          <w:rFonts w:ascii="Times New Roman" w:hAnsi="Times New Roman" w:cs="Times New Roman"/>
          <w:color w:val="auto"/>
          <w:sz w:val="28"/>
          <w:szCs w:val="28"/>
          <w:lang w:val="uk-UA"/>
        </w:rPr>
        <w:t>документи, що підтверджують право на перевагу в отриманні кредиту перед іншими кандидатами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 довідку з місця роботи, що підтверджує доходи за останні 6 місяців (дорослих членів сім</w:t>
      </w:r>
      <w:r w:rsidRPr="005A38C6"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ї). 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C3D21" w:rsidRDefault="00EC3D21" w:rsidP="00EC3D2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D21">
        <w:rPr>
          <w:rFonts w:ascii="Times New Roman" w:hAnsi="Times New Roman" w:cs="Times New Roman"/>
          <w:b/>
          <w:sz w:val="28"/>
          <w:szCs w:val="28"/>
          <w:lang w:val="uk-UA"/>
        </w:rPr>
        <w:t>Об’єкт кредитування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3D21" w:rsidRDefault="00EC3D21" w:rsidP="00EC3D2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квартири у багатоквартирних житлових будинках, які будуються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(реконструюються)</w:t>
      </w:r>
    </w:p>
    <w:p w:rsidR="00EC3D21" w:rsidRPr="00EC3D21" w:rsidRDefault="00EC3D21" w:rsidP="00EC3D2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t>квартири в будинках, що продаються на вторинному ринку, за умови, що вони збудовані не більше ніж 20 років чи реконструйовані не більше ніж 15 років тому.</w:t>
      </w:r>
    </w:p>
    <w:p w:rsidR="00EC3D21" w:rsidRDefault="00EC3D21" w:rsidP="00EC3D21">
      <w:pPr>
        <w:pStyle w:val="HTML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3D21" w:rsidRDefault="00EC3D21" w:rsidP="00EC3D2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D21">
        <w:rPr>
          <w:rFonts w:ascii="Times New Roman" w:hAnsi="Times New Roman" w:cs="Times New Roman"/>
          <w:b/>
          <w:sz w:val="28"/>
          <w:szCs w:val="28"/>
          <w:lang w:val="uk-UA"/>
        </w:rPr>
        <w:t>Розмір кредиту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будівництво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(реконструкцію) житла визначається виходячи з норми </w:t>
      </w:r>
      <w:smartTag w:uri="urn:schemas-microsoft-com:office:smarttags" w:element="metricconverter">
        <w:smartTagPr>
          <w:attr w:name="ProductID" w:val="21 кв. м"/>
        </w:smartTagP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 xml:space="preserve">21 </w:t>
        </w:r>
        <w:proofErr w:type="spellStart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 житла на одного члена сім’ї та додатково </w:t>
      </w:r>
      <w:smartTag w:uri="urn:schemas-microsoft-com:office:smarttags" w:element="metricconverter">
        <w:smartTagPr>
          <w:attr w:name="ProductID" w:val="10,5 кв. м"/>
        </w:smartTagP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 xml:space="preserve">10,5 </w:t>
        </w:r>
        <w:proofErr w:type="spellStart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сім’ю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(далі - нормативна площа), нормативної вартості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кв. м"/>
        </w:smartTagP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 xml:space="preserve">1 </w:t>
        </w:r>
        <w:proofErr w:type="spellStart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житла за цінами, що діють на час укладання кредитного договору, та витрат на страхування в період будівництва (реконструкції)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придбання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житла без урахування обов’язкового особистого внеску позичальника. При цьому нормативна вартість </w:t>
      </w:r>
      <w:smartTag w:uri="urn:schemas-microsoft-com:office:smarttags" w:element="metricconverter">
        <w:smartTagPr>
          <w:attr w:name="ProductID" w:val="1 кв. м"/>
        </w:smartTagP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 xml:space="preserve">1 </w:t>
        </w:r>
        <w:proofErr w:type="spellStart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площі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 не повинна перевищувати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опосередкованої вартості його спорудження, що склалася в регіоні відповідно до даних Міністерства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житлово-комунального господарства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EC3D21" w:rsidRPr="008B4008" w:rsidRDefault="00EC3D21" w:rsidP="00EC3D2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t>Особистий внесок позичальника складається з обов’язкового</w:t>
      </w:r>
      <w:r w:rsidRPr="008B4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внеску,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розмірі не менше ніж 6 </w:t>
      </w:r>
      <w:r w:rsidRPr="008B4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(шість)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відсотків </w:t>
      </w:r>
      <w:r w:rsidRPr="008B40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нормативної вартості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(реконструкції)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житла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Pr="008B4008">
        <w:rPr>
          <w:rFonts w:ascii="Times New Roman" w:hAnsi="Times New Roman" w:cs="Times New Roman"/>
          <w:bCs/>
          <w:sz w:val="28"/>
          <w:szCs w:val="28"/>
          <w:lang w:val="uk-UA"/>
        </w:rPr>
        <w:t>одаткового внеску, який вноситься позичальником у разі, якщо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фактична площа житла перевищує нормативну площу та/або фактична вартість будівництва житла перевищує нормативну варті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будівництва (реконструкції) </w:t>
      </w:r>
      <w:smartTag w:uri="urn:schemas-microsoft-com:office:smarttags" w:element="metricconverter">
        <w:smartTagPr>
          <w:attr w:name="ProductID" w:val="1 кв. м"/>
        </w:smartTagP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 xml:space="preserve">1 </w:t>
        </w:r>
        <w:proofErr w:type="spellStart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кв</w:t>
        </w:r>
        <w:proofErr w:type="spellEnd"/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8B4008">
          <w:rPr>
            <w:rFonts w:ascii="Times New Roman" w:hAnsi="Times New Roman" w:cs="Times New Roman"/>
            <w:sz w:val="28"/>
            <w:szCs w:val="28"/>
            <w:lang w:val="uk-UA"/>
          </w:rPr>
          <w:t>м</w:t>
        </w:r>
      </w:smartTag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житла, визначену у кредитному договорі.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D21">
        <w:rPr>
          <w:rFonts w:ascii="Times New Roman" w:hAnsi="Times New Roman" w:cs="Times New Roman"/>
          <w:b/>
          <w:sz w:val="28"/>
          <w:szCs w:val="28"/>
          <w:lang w:val="uk-UA"/>
        </w:rPr>
        <w:t>Розмір щоквартального платежу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шляхом ділення суми кредиту на кількість кварталів, що розраховується з дня укладання кредитного договору до дня повного погашення кредиту, згідно з кредитним договором.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t>Відсотки за користування кредитом нараховуються на несплачений залишок суми кредиту.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t>При визначенні щоквартальних платеж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враховуються такі </w:t>
      </w:r>
      <w:r w:rsidRPr="00EC3D21">
        <w:rPr>
          <w:rFonts w:ascii="Times New Roman" w:hAnsi="Times New Roman" w:cs="Times New Roman"/>
          <w:b/>
          <w:sz w:val="28"/>
          <w:szCs w:val="28"/>
          <w:lang w:val="uk-UA"/>
        </w:rPr>
        <w:t>пільги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позичальник,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який має одну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віком до 18 років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, звільняється від сплати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3% річних за користування кредитом;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озичальник, який має двох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віком до </w:t>
      </w:r>
      <w:r w:rsidRPr="00241FD4">
        <w:rPr>
          <w:rFonts w:ascii="Times New Roman" w:hAnsi="Times New Roman" w:cs="Times New Roman"/>
          <w:sz w:val="28"/>
          <w:szCs w:val="28"/>
          <w:lang w:val="uk-UA"/>
        </w:rPr>
        <w:t>18 років,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звільняється від сплати відсотків за користування кредитом, а також такому позичальникові за рахунок бюджетних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погашається 25 % суми зобов’язань за кредитом;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>озича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льник, який має трьох і більше </w:t>
      </w:r>
      <w:r w:rsidRPr="00241FD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18 років, </w:t>
      </w:r>
      <w:r w:rsidRPr="00241FD4">
        <w:rPr>
          <w:rFonts w:ascii="Times New Roman" w:hAnsi="Times New Roman" w:cs="Times New Roman"/>
          <w:sz w:val="28"/>
          <w:szCs w:val="28"/>
          <w:lang w:val="uk-UA"/>
        </w:rPr>
        <w:t>звільняється від сплати відсотків за користування кредитом, а також такому</w:t>
      </w:r>
      <w:r w:rsidRPr="008B4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FD4">
        <w:rPr>
          <w:rFonts w:ascii="Times New Roman" w:hAnsi="Times New Roman" w:cs="Times New Roman"/>
          <w:sz w:val="28"/>
          <w:szCs w:val="28"/>
          <w:lang w:val="uk-UA"/>
        </w:rPr>
        <w:t>позичальникові за рахунок бюджетних коштів погашається 50 відсотків суми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за кредитом.</w:t>
      </w:r>
    </w:p>
    <w:p w:rsidR="00EC3D21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t>Кредит може бути погашений достроково.</w:t>
      </w:r>
    </w:p>
    <w:p w:rsidR="00EC3D21" w:rsidRPr="008B4008" w:rsidRDefault="00EC3D21" w:rsidP="00EC3D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008">
        <w:rPr>
          <w:rFonts w:ascii="Times New Roman" w:hAnsi="Times New Roman" w:cs="Times New Roman"/>
          <w:sz w:val="28"/>
          <w:szCs w:val="28"/>
          <w:lang w:val="uk-UA"/>
        </w:rPr>
        <w:t>У разі порушення строку платежу з погашення кредиту з позичальника стягується пеня у розмірі подвійної облікової ставки НБУ України суми несвоєчасно виконаних зобов’язань за кредитом за кожний день прострочення.</w:t>
      </w:r>
    </w:p>
    <w:p w:rsidR="00057780" w:rsidRPr="00EC3D21" w:rsidRDefault="00057780">
      <w:pPr>
        <w:rPr>
          <w:lang w:val="uk-UA"/>
        </w:rPr>
      </w:pPr>
    </w:p>
    <w:sectPr w:rsidR="00057780" w:rsidRPr="00EC3D21" w:rsidSect="00E04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3A"/>
    <w:rsid w:val="00057780"/>
    <w:rsid w:val="005B384C"/>
    <w:rsid w:val="00A61C2D"/>
    <w:rsid w:val="00E03C3A"/>
    <w:rsid w:val="00E04714"/>
    <w:rsid w:val="00E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5733-DDA5-49EE-A5A3-004C9FB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D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EC3D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EC3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rsid w:val="00EC3D21"/>
    <w:rPr>
      <w:rFonts w:ascii="Courier New" w:eastAsia="Times New Roman" w:hAnsi="Courier New" w:cs="Courier New"/>
      <w:color w:val="000000"/>
      <w:sz w:val="23"/>
      <w:szCs w:val="23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C3D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2017-11-08T12:24:00Z</dcterms:created>
  <dcterms:modified xsi:type="dcterms:W3CDTF">2017-11-08T13:21:00Z</dcterms:modified>
</cp:coreProperties>
</file>